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DF" w:rsidRPr="00992ADF" w:rsidRDefault="00992ADF" w:rsidP="00EB6493">
      <w:pPr>
        <w:spacing w:after="0"/>
        <w:ind w:firstLine="708"/>
        <w:jc w:val="center"/>
        <w:rPr>
          <w:rFonts w:ascii="Times New Roman" w:hAnsi="Times New Roman" w:cs="Times New Roman"/>
          <w:b/>
          <w:sz w:val="28"/>
          <w:szCs w:val="28"/>
        </w:rPr>
      </w:pPr>
      <w:r w:rsidRPr="00992ADF">
        <w:rPr>
          <w:rFonts w:ascii="Times New Roman" w:hAnsi="Times New Roman" w:cs="Times New Roman"/>
          <w:b/>
          <w:sz w:val="28"/>
          <w:szCs w:val="28"/>
        </w:rPr>
        <w:t>Основания освобождения от уголовной ответственности за дачу взятки</w:t>
      </w:r>
    </w:p>
    <w:p w:rsidR="00992ADF" w:rsidRPr="00992ADF"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 xml:space="preserve">Статьей 291 Уголовного кодекса Российской Федерации установлена уголовная ответственность за дачу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данного деяния, в зависимости от характера и степени общественной опасности, предусмотрено суровое наказание – вплоть до 12 лет лишения свободы, со штрафом в размере </w:t>
      </w:r>
      <w:r>
        <w:rPr>
          <w:rFonts w:ascii="Times New Roman" w:hAnsi="Times New Roman" w:cs="Times New Roman"/>
          <w:sz w:val="28"/>
          <w:szCs w:val="28"/>
        </w:rPr>
        <w:t>семидесятикратной суммы взятки.</w:t>
      </w:r>
    </w:p>
    <w:p w:rsidR="00992ADF" w:rsidRPr="00992ADF"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Вместе с тем, примечанием к указанной статье установлено, что лицо, давшее взятку, освобождается от уголовной ответственности, если оно активно способствовало раскрытию и (или) расследованию преступления,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Освобождение от уголовной ответственности по данному основанию является для</w:t>
      </w:r>
      <w:r>
        <w:rPr>
          <w:rFonts w:ascii="Times New Roman" w:hAnsi="Times New Roman" w:cs="Times New Roman"/>
          <w:sz w:val="28"/>
          <w:szCs w:val="28"/>
        </w:rPr>
        <w:t xml:space="preserve"> органа следствия обязательным.</w:t>
      </w:r>
    </w:p>
    <w:p w:rsidR="00992ADF" w:rsidRPr="00992ADF"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Согласно уголовному закону, активное способствование раскрытию и расследованию преступления означает совершение действий, помогающих установить всех виновных в его совершении, полно и объективно выявить обстоятельства совершения преступления. К примеру, в качестве активного способствования могут быть учтены правдивые показания, указание на участников преступления, обст</w:t>
      </w:r>
      <w:r>
        <w:rPr>
          <w:rFonts w:ascii="Times New Roman" w:hAnsi="Times New Roman" w:cs="Times New Roman"/>
          <w:sz w:val="28"/>
          <w:szCs w:val="28"/>
        </w:rPr>
        <w:t>оятельства его совершения и др.</w:t>
      </w:r>
    </w:p>
    <w:p w:rsidR="00992ADF" w:rsidRPr="00992ADF"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 xml:space="preserve">Сообщение о даче взятки должностному лицу, сделанное заявителем, признается добровольным в случае, если оно не обусловленное тем, что о даче взятки стало известно органам власти. В таком случае признак добровольности отсутствует и лицо подлежит уголовной ответственности на общих основаниях.  Мотивы, которыми заявитель руководствовался при сообщении о </w:t>
      </w:r>
      <w:r>
        <w:rPr>
          <w:rFonts w:ascii="Times New Roman" w:hAnsi="Times New Roman" w:cs="Times New Roman"/>
          <w:sz w:val="28"/>
          <w:szCs w:val="28"/>
        </w:rPr>
        <w:t>даче взятки, значения не имеют.</w:t>
      </w:r>
    </w:p>
    <w:p w:rsidR="009174DB"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Следует отметить, что освобождение лица, совершившего дачу взятки, от уголовной ответственности не означает отсутствия в его действиях состава преступления. Таким образом, это лицо не может быть признано потерпевшим и не вправе претендовать на возвращение ему ценностей, переданных в виде предмета взятки.</w:t>
      </w:r>
    </w:p>
    <w:p w:rsidR="005D1092" w:rsidRDefault="005D1092" w:rsidP="00992ADF">
      <w:pPr>
        <w:spacing w:after="0"/>
        <w:ind w:firstLine="708"/>
        <w:jc w:val="both"/>
        <w:rPr>
          <w:rFonts w:ascii="Times New Roman" w:hAnsi="Times New Roman" w:cs="Times New Roman"/>
          <w:sz w:val="28"/>
          <w:szCs w:val="28"/>
        </w:rPr>
      </w:pPr>
      <w:bookmarkStart w:id="0" w:name="_GoBack"/>
      <w:bookmarkEnd w:id="0"/>
    </w:p>
    <w:p w:rsidR="005D1092" w:rsidRDefault="005D1092" w:rsidP="00992ADF">
      <w:pPr>
        <w:spacing w:after="0"/>
        <w:ind w:firstLine="708"/>
        <w:jc w:val="both"/>
        <w:rPr>
          <w:rFonts w:ascii="Times New Roman" w:hAnsi="Times New Roman" w:cs="Times New Roman"/>
          <w:sz w:val="28"/>
          <w:szCs w:val="28"/>
        </w:rPr>
      </w:pPr>
    </w:p>
    <w:p w:rsidR="00790FCB" w:rsidRDefault="00790FCB" w:rsidP="00790FCB">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Прокуратура </w:t>
      </w:r>
      <w:proofErr w:type="gramStart"/>
      <w:r w:rsidR="00EB6493">
        <w:rPr>
          <w:rFonts w:ascii="Times New Roman" w:hAnsi="Times New Roman" w:cs="Times New Roman"/>
          <w:sz w:val="28"/>
          <w:szCs w:val="28"/>
        </w:rPr>
        <w:t>с</w:t>
      </w:r>
      <w:proofErr w:type="gramEnd"/>
      <w:r w:rsidR="00EB6493">
        <w:rPr>
          <w:rFonts w:ascii="Times New Roman" w:hAnsi="Times New Roman" w:cs="Times New Roman"/>
          <w:sz w:val="28"/>
          <w:szCs w:val="28"/>
        </w:rPr>
        <w:t>. Ачхой-Мартан</w:t>
      </w:r>
    </w:p>
    <w:p w:rsidR="005D1092" w:rsidRPr="005D1092" w:rsidRDefault="005D1092" w:rsidP="00790FCB">
      <w:pPr>
        <w:spacing w:after="0"/>
        <w:jc w:val="both"/>
        <w:rPr>
          <w:rFonts w:ascii="Times New Roman" w:hAnsi="Times New Roman" w:cs="Times New Roman"/>
          <w:sz w:val="28"/>
          <w:szCs w:val="28"/>
        </w:rPr>
      </w:pPr>
    </w:p>
    <w:sectPr w:rsidR="005D1092" w:rsidRPr="005D1092" w:rsidSect="00F9096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74BF6"/>
    <w:rsid w:val="00074BF6"/>
    <w:rsid w:val="003C7D5D"/>
    <w:rsid w:val="005D1092"/>
    <w:rsid w:val="006365BC"/>
    <w:rsid w:val="00657214"/>
    <w:rsid w:val="00790FCB"/>
    <w:rsid w:val="009174DB"/>
    <w:rsid w:val="00992ADF"/>
    <w:rsid w:val="00EB6493"/>
    <w:rsid w:val="00F90964"/>
    <w:rsid w:val="00FF0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5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Company>SPecialiST RePack</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DNA7 X64</cp:lastModifiedBy>
  <cp:revision>4</cp:revision>
  <dcterms:created xsi:type="dcterms:W3CDTF">2018-11-13T14:52:00Z</dcterms:created>
  <dcterms:modified xsi:type="dcterms:W3CDTF">2018-11-21T07:20:00Z</dcterms:modified>
</cp:coreProperties>
</file>